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  <w:r w:rsidRPr="007E4E46">
        <w:rPr>
          <w:rStyle w:val="a8"/>
          <w:b w:val="0"/>
          <w:noProof/>
          <w:color w:val="292D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3105150</wp:posOffset>
            </wp:positionH>
            <wp:positionV relativeFrom="page">
              <wp:posOffset>314325</wp:posOffset>
            </wp:positionV>
            <wp:extent cx="1771650" cy="1266825"/>
            <wp:effectExtent l="19050" t="0" r="0" b="0"/>
            <wp:wrapNone/>
            <wp:docPr id="1" name="Рисунок 2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935D1A" w:rsidRPr="007E4E46" w:rsidRDefault="00935D1A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EF1110" w:rsidRPr="007E4E46" w:rsidRDefault="00EF1110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</w:pPr>
      <w:r w:rsidRPr="007E4E46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EF1110" w:rsidRPr="007E4E46" w:rsidRDefault="00EF1110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E4E4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ПОРЕЧЕНСКОГО </w:t>
      </w:r>
      <w:r w:rsidRPr="007E4E46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EF1110" w:rsidRPr="007E4E46" w:rsidRDefault="00EF1110" w:rsidP="007E4E46">
      <w:pPr>
        <w:tabs>
          <w:tab w:val="left" w:leader="underscore" w:pos="9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7E4E4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EF1110" w:rsidRPr="007E4E46" w:rsidRDefault="00EF1110" w:rsidP="007E4E46">
      <w:pPr>
        <w:tabs>
          <w:tab w:val="left" w:leader="underscore" w:pos="9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F1110" w:rsidRPr="007E4E46" w:rsidRDefault="00EF1110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</w:pPr>
      <w:r w:rsidRPr="007E4E46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EF1110" w:rsidRPr="007E4E46" w:rsidRDefault="00EF1110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D1A" w:rsidRPr="007E4E46" w:rsidRDefault="00935D1A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E46">
        <w:rPr>
          <w:rFonts w:ascii="Times New Roman" w:eastAsia="Calibri" w:hAnsi="Times New Roman" w:cs="Times New Roman"/>
          <w:spacing w:val="-6"/>
          <w:sz w:val="28"/>
          <w:szCs w:val="28"/>
        </w:rPr>
        <w:t>от 28 октября 2021 года</w:t>
      </w:r>
      <w:r w:rsidRPr="007E4E46">
        <w:rPr>
          <w:rFonts w:ascii="Times New Roman" w:eastAsia="Calibri" w:hAnsi="Times New Roman" w:cs="Times New Roman"/>
          <w:sz w:val="28"/>
          <w:szCs w:val="28"/>
        </w:rPr>
        <w:t xml:space="preserve">   № 1</w:t>
      </w:r>
      <w:r w:rsidRPr="007E4E46">
        <w:rPr>
          <w:rFonts w:ascii="Times New Roman" w:hAnsi="Times New Roman" w:cs="Times New Roman"/>
          <w:sz w:val="28"/>
          <w:szCs w:val="28"/>
        </w:rPr>
        <w:t>2</w:t>
      </w:r>
      <w:r w:rsidRPr="007E4E46">
        <w:rPr>
          <w:rFonts w:ascii="Times New Roman" w:eastAsia="Calibri" w:hAnsi="Times New Roman" w:cs="Times New Roman"/>
          <w:sz w:val="28"/>
          <w:szCs w:val="28"/>
        </w:rPr>
        <w:t>/</w:t>
      </w:r>
      <w:r w:rsidRPr="007E4E46">
        <w:rPr>
          <w:rFonts w:ascii="Times New Roman" w:hAnsi="Times New Roman" w:cs="Times New Roman"/>
          <w:sz w:val="28"/>
          <w:szCs w:val="28"/>
        </w:rPr>
        <w:t>61</w:t>
      </w:r>
      <w:r w:rsidRPr="007E4E46">
        <w:rPr>
          <w:rFonts w:ascii="Times New Roman" w:eastAsia="Calibri" w:hAnsi="Times New Roman" w:cs="Times New Roman"/>
          <w:sz w:val="28"/>
          <w:szCs w:val="28"/>
        </w:rPr>
        <w:t>-3</w:t>
      </w:r>
    </w:p>
    <w:p w:rsidR="00935D1A" w:rsidRPr="007E4E46" w:rsidRDefault="00935D1A" w:rsidP="007E4E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E4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E4E46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7E4E46">
        <w:rPr>
          <w:rFonts w:ascii="Times New Roman" w:eastAsia="Calibri" w:hAnsi="Times New Roman" w:cs="Times New Roman"/>
          <w:sz w:val="28"/>
          <w:szCs w:val="28"/>
        </w:rPr>
        <w:t>еркасское Поречное</w:t>
      </w:r>
    </w:p>
    <w:p w:rsidR="00EF1110" w:rsidRPr="007E4E46" w:rsidRDefault="00EF1110" w:rsidP="007E4E46">
      <w:pPr>
        <w:pStyle w:val="a7"/>
        <w:suppressAutoHyphens/>
        <w:spacing w:before="0" w:beforeAutospacing="0" w:after="0" w:afterAutospacing="0"/>
        <w:jc w:val="center"/>
        <w:rPr>
          <w:rStyle w:val="a8"/>
          <w:b w:val="0"/>
          <w:color w:val="292D24"/>
        </w:rPr>
      </w:pPr>
    </w:p>
    <w:p w:rsidR="003437F1" w:rsidRPr="007E4E46" w:rsidRDefault="00845386" w:rsidP="007E4E46">
      <w:pPr>
        <w:pStyle w:val="a7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7E4E46">
        <w:rPr>
          <w:b/>
          <w:sz w:val="28"/>
          <w:szCs w:val="28"/>
        </w:rPr>
        <w:t xml:space="preserve">Об утверждении Правил разработки прогнозного </w:t>
      </w:r>
      <w:r w:rsidR="003437F1" w:rsidRPr="007E4E46">
        <w:rPr>
          <w:b/>
          <w:sz w:val="28"/>
          <w:szCs w:val="28"/>
        </w:rPr>
        <w:t xml:space="preserve">плана (программы) приватизации </w:t>
      </w:r>
      <w:r w:rsidR="003437F1" w:rsidRPr="007E4E46">
        <w:rPr>
          <w:rStyle w:val="a8"/>
          <w:sz w:val="28"/>
          <w:szCs w:val="28"/>
        </w:rPr>
        <w:t>муниципального имущества, принадлежащего муниципальному образованию «Пореченский сельсовет» Суджанского района Курской области</w:t>
      </w:r>
    </w:p>
    <w:p w:rsidR="003437F1" w:rsidRPr="007E4E46" w:rsidRDefault="003437F1" w:rsidP="007E4E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7F1" w:rsidRPr="007E4E46" w:rsidRDefault="00845386" w:rsidP="007E4E46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4E46">
        <w:rPr>
          <w:sz w:val="28"/>
          <w:szCs w:val="28"/>
        </w:rPr>
        <w:t xml:space="preserve">В соответствии с Федеральным законом </w:t>
      </w:r>
      <w:r w:rsidR="003437F1" w:rsidRPr="007E4E46">
        <w:rPr>
          <w:sz w:val="28"/>
          <w:szCs w:val="28"/>
        </w:rPr>
        <w:t xml:space="preserve">от 21.12.2001 № 178-ФЗ «О приватизации государственного и муниципального имущества» (с изменениями и дополнениями), </w:t>
      </w:r>
      <w:r w:rsidR="00E164BE" w:rsidRPr="007E4E46">
        <w:rPr>
          <w:bCs/>
          <w:sz w:val="28"/>
          <w:szCs w:val="28"/>
          <w:shd w:val="clear" w:color="auto" w:fill="FFFFFF"/>
        </w:rPr>
        <w:t>Постановлением Правительства РФ от 26.12.</w:t>
      </w:r>
      <w:r w:rsidR="00A950C2" w:rsidRPr="007E4E46">
        <w:rPr>
          <w:bCs/>
          <w:sz w:val="28"/>
          <w:szCs w:val="28"/>
          <w:shd w:val="clear" w:color="auto" w:fill="FFFFFF"/>
        </w:rPr>
        <w:t xml:space="preserve">2005 № </w:t>
      </w:r>
      <w:r w:rsidR="00E164BE" w:rsidRPr="007E4E46">
        <w:rPr>
          <w:bCs/>
          <w:sz w:val="28"/>
          <w:szCs w:val="28"/>
          <w:shd w:val="clear" w:color="auto" w:fill="FFFFFF"/>
        </w:rPr>
        <w:t>806</w:t>
      </w:r>
      <w:r w:rsidR="00A950C2" w:rsidRPr="007E4E46">
        <w:rPr>
          <w:bCs/>
          <w:sz w:val="28"/>
          <w:szCs w:val="28"/>
          <w:shd w:val="clear" w:color="auto" w:fill="FFFFFF"/>
        </w:rPr>
        <w:t xml:space="preserve"> «</w:t>
      </w:r>
      <w:r w:rsidR="00E164BE" w:rsidRPr="007E4E46">
        <w:rPr>
          <w:bCs/>
          <w:sz w:val="28"/>
          <w:szCs w:val="28"/>
          <w:shd w:val="clear" w:color="auto" w:fill="FFFFFF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(с изменениями и дополнениями),</w:t>
      </w:r>
      <w:r w:rsidR="00E164BE" w:rsidRPr="007E4E46">
        <w:rPr>
          <w:sz w:val="28"/>
          <w:szCs w:val="28"/>
        </w:rPr>
        <w:t xml:space="preserve"> </w:t>
      </w:r>
      <w:r w:rsidR="003437F1" w:rsidRPr="007E4E46">
        <w:rPr>
          <w:sz w:val="28"/>
          <w:szCs w:val="28"/>
        </w:rPr>
        <w:t>Уставом муниципального образования «Пореченский сельсовет» Суджанского</w:t>
      </w:r>
      <w:proofErr w:type="gramEnd"/>
      <w:r w:rsidR="00A865E1" w:rsidRPr="007E4E46">
        <w:rPr>
          <w:sz w:val="28"/>
          <w:szCs w:val="28"/>
        </w:rPr>
        <w:t xml:space="preserve"> района Курской области</w:t>
      </w:r>
      <w:r w:rsidR="003437F1" w:rsidRPr="007E4E46">
        <w:rPr>
          <w:sz w:val="28"/>
          <w:szCs w:val="28"/>
        </w:rPr>
        <w:t xml:space="preserve"> Собрание депутатов Пореченского сельсовета Суджанского района РЕШИЛО:</w:t>
      </w:r>
    </w:p>
    <w:p w:rsidR="00A865E1" w:rsidRPr="007E4E46" w:rsidRDefault="003437F1" w:rsidP="007E4E46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E46">
        <w:rPr>
          <w:sz w:val="28"/>
          <w:szCs w:val="28"/>
        </w:rPr>
        <w:t>1. Утвердить прилагаем</w:t>
      </w:r>
      <w:r w:rsidR="00A865E1" w:rsidRPr="007E4E46">
        <w:rPr>
          <w:sz w:val="28"/>
          <w:szCs w:val="28"/>
        </w:rPr>
        <w:t>ые</w:t>
      </w:r>
      <w:r w:rsidRPr="007E4E46">
        <w:rPr>
          <w:sz w:val="28"/>
          <w:szCs w:val="28"/>
        </w:rPr>
        <w:t xml:space="preserve"> </w:t>
      </w:r>
      <w:r w:rsidR="00845386" w:rsidRPr="007E4E46">
        <w:rPr>
          <w:sz w:val="28"/>
          <w:szCs w:val="28"/>
        </w:rPr>
        <w:t xml:space="preserve">Правила разработки прогнозного </w:t>
      </w:r>
      <w:r w:rsidR="00A865E1" w:rsidRPr="007E4E46">
        <w:rPr>
          <w:sz w:val="28"/>
          <w:szCs w:val="28"/>
        </w:rPr>
        <w:t>плана (программы) приватизации муниципального имущества, принадлежащего муниципальному образованию «Пореченский сельсовет» Суджанского района Курской области.</w:t>
      </w:r>
    </w:p>
    <w:p w:rsidR="00A865E1" w:rsidRPr="0049265B" w:rsidRDefault="00A865E1" w:rsidP="007E4E46">
      <w:pPr>
        <w:suppressAutoHyphens/>
        <w:spacing w:after="0" w:line="240" w:lineRule="auto"/>
        <w:ind w:firstLine="709"/>
        <w:jc w:val="both"/>
        <w:rPr>
          <w:rStyle w:val="msonormal0"/>
          <w:sz w:val="28"/>
          <w:szCs w:val="28"/>
        </w:rPr>
      </w:pPr>
      <w:r w:rsidRPr="007E4E46">
        <w:rPr>
          <w:rStyle w:val="msonormal0"/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</w:t>
      </w:r>
      <w:r w:rsidRPr="007E4E4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Pr="007E4E46">
        <w:rPr>
          <w:rFonts w:ascii="Times New Roman" w:hAnsi="Times New Roman" w:cs="Times New Roman"/>
          <w:color w:val="000000"/>
        </w:rPr>
        <w:t xml:space="preserve"> </w:t>
      </w:r>
      <w:r w:rsidRPr="007E4E46">
        <w:rPr>
          <w:rStyle w:val="msonormal0"/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A865E1" w:rsidRPr="00F93B78" w:rsidRDefault="00A865E1" w:rsidP="00A865E1">
      <w:pPr>
        <w:pStyle w:val="ab"/>
        <w:ind w:left="0"/>
        <w:jc w:val="center"/>
      </w:pPr>
    </w:p>
    <w:p w:rsidR="00A865E1" w:rsidRPr="00F93B78" w:rsidRDefault="00A865E1" w:rsidP="00A865E1">
      <w:pPr>
        <w:pStyle w:val="ab"/>
        <w:ind w:left="0"/>
        <w:jc w:val="center"/>
      </w:pPr>
    </w:p>
    <w:p w:rsidR="00A865E1" w:rsidRPr="0049265B" w:rsidRDefault="00A865E1" w:rsidP="00A86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5B">
        <w:rPr>
          <w:rFonts w:ascii="Times New Roman" w:hAnsi="Times New Roman" w:cs="Times New Roman"/>
          <w:sz w:val="28"/>
          <w:szCs w:val="28"/>
        </w:rPr>
        <w:t>Председатель С</w:t>
      </w:r>
      <w:r w:rsidR="00935D1A">
        <w:rPr>
          <w:rFonts w:ascii="Times New Roman" w:hAnsi="Times New Roman" w:cs="Times New Roman"/>
          <w:sz w:val="28"/>
          <w:szCs w:val="28"/>
        </w:rPr>
        <w:t>обрания депутатов              И.о</w:t>
      </w:r>
      <w:proofErr w:type="gramStart"/>
      <w:r w:rsidR="00935D1A">
        <w:rPr>
          <w:rFonts w:ascii="Times New Roman" w:hAnsi="Times New Roman" w:cs="Times New Roman"/>
          <w:sz w:val="28"/>
          <w:szCs w:val="28"/>
        </w:rPr>
        <w:t>.</w:t>
      </w:r>
      <w:r w:rsidRPr="004926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265B">
        <w:rPr>
          <w:rFonts w:ascii="Times New Roman" w:hAnsi="Times New Roman" w:cs="Times New Roman"/>
          <w:sz w:val="28"/>
          <w:szCs w:val="28"/>
        </w:rPr>
        <w:t>лав</w:t>
      </w:r>
      <w:r w:rsidR="00935D1A">
        <w:rPr>
          <w:rFonts w:ascii="Times New Roman" w:hAnsi="Times New Roman" w:cs="Times New Roman"/>
          <w:sz w:val="28"/>
          <w:szCs w:val="28"/>
        </w:rPr>
        <w:t>ы</w:t>
      </w:r>
    </w:p>
    <w:p w:rsidR="00A865E1" w:rsidRPr="0049265B" w:rsidRDefault="00A865E1" w:rsidP="00A86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5B">
        <w:rPr>
          <w:rFonts w:ascii="Times New Roman" w:hAnsi="Times New Roman" w:cs="Times New Roman"/>
          <w:sz w:val="28"/>
          <w:szCs w:val="28"/>
        </w:rPr>
        <w:t>Пореченского сельсовета                              Пореченского сельсовета</w:t>
      </w:r>
    </w:p>
    <w:p w:rsidR="00A865E1" w:rsidRPr="0049265B" w:rsidRDefault="00A865E1" w:rsidP="00A86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5B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B">
        <w:rPr>
          <w:rFonts w:ascii="Times New Roman" w:hAnsi="Times New Roman" w:cs="Times New Roman"/>
          <w:sz w:val="28"/>
          <w:szCs w:val="28"/>
        </w:rPr>
        <w:t xml:space="preserve">   Суджанского района</w:t>
      </w:r>
    </w:p>
    <w:p w:rsidR="00A865E1" w:rsidRPr="00F93B78" w:rsidRDefault="00A865E1" w:rsidP="00A86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5E1" w:rsidRPr="0049265B" w:rsidRDefault="00A865E1" w:rsidP="00A86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М.Н.Воронецкая                 </w:t>
      </w:r>
      <w:r w:rsidRPr="0049265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35D1A">
        <w:rPr>
          <w:rFonts w:ascii="Times New Roman" w:hAnsi="Times New Roman" w:cs="Times New Roman"/>
          <w:sz w:val="28"/>
          <w:szCs w:val="28"/>
        </w:rPr>
        <w:t>С</w:t>
      </w:r>
      <w:r w:rsidRPr="0049265B">
        <w:rPr>
          <w:rFonts w:ascii="Times New Roman" w:hAnsi="Times New Roman" w:cs="Times New Roman"/>
          <w:sz w:val="28"/>
          <w:szCs w:val="28"/>
        </w:rPr>
        <w:t>.И.</w:t>
      </w:r>
      <w:r w:rsidR="00935D1A">
        <w:rPr>
          <w:rFonts w:ascii="Times New Roman" w:hAnsi="Times New Roman" w:cs="Times New Roman"/>
          <w:sz w:val="28"/>
          <w:szCs w:val="28"/>
        </w:rPr>
        <w:t>Усова</w:t>
      </w:r>
    </w:p>
    <w:p w:rsidR="00A865E1" w:rsidRPr="000B16C8" w:rsidRDefault="00A865E1" w:rsidP="00A86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5E1" w:rsidRPr="00CC2790" w:rsidRDefault="002D78A6" w:rsidP="00A86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865E1" w:rsidRPr="00CC2790" w:rsidRDefault="00A865E1" w:rsidP="00A865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790">
        <w:rPr>
          <w:rFonts w:ascii="Times New Roman" w:hAnsi="Times New Roman" w:cs="Times New Roman"/>
          <w:sz w:val="24"/>
          <w:szCs w:val="24"/>
        </w:rPr>
        <w:t>решени</w:t>
      </w:r>
      <w:r w:rsidR="002D78A6">
        <w:rPr>
          <w:rFonts w:ascii="Times New Roman" w:hAnsi="Times New Roman" w:cs="Times New Roman"/>
          <w:sz w:val="24"/>
          <w:szCs w:val="24"/>
        </w:rPr>
        <w:t>ем</w:t>
      </w:r>
      <w:r w:rsidRPr="00CC2790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A865E1" w:rsidRPr="00CC2790" w:rsidRDefault="00A865E1" w:rsidP="00A86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790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A865E1" w:rsidRPr="00CC2790" w:rsidRDefault="00A865E1" w:rsidP="00A86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790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A865E1" w:rsidRPr="00CC2790" w:rsidRDefault="00A865E1" w:rsidP="00A86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790">
        <w:rPr>
          <w:rFonts w:ascii="Times New Roman" w:hAnsi="Times New Roman" w:cs="Times New Roman"/>
          <w:sz w:val="24"/>
          <w:szCs w:val="24"/>
        </w:rPr>
        <w:t xml:space="preserve">от </w:t>
      </w:r>
      <w:r w:rsidR="00935D1A">
        <w:rPr>
          <w:rFonts w:ascii="Times New Roman" w:hAnsi="Times New Roman" w:cs="Times New Roman"/>
          <w:sz w:val="24"/>
          <w:szCs w:val="24"/>
        </w:rPr>
        <w:t>28.10</w:t>
      </w:r>
      <w:r w:rsidRPr="00CC2790">
        <w:rPr>
          <w:rFonts w:ascii="Times New Roman" w:hAnsi="Times New Roman" w:cs="Times New Roman"/>
          <w:sz w:val="24"/>
          <w:szCs w:val="24"/>
        </w:rPr>
        <w:t>.2021 № 12/6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2790">
        <w:rPr>
          <w:rFonts w:ascii="Times New Roman" w:hAnsi="Times New Roman" w:cs="Times New Roman"/>
          <w:sz w:val="24"/>
          <w:szCs w:val="24"/>
        </w:rPr>
        <w:t>-3</w:t>
      </w:r>
    </w:p>
    <w:p w:rsidR="00A865E1" w:rsidRPr="00A865E1" w:rsidRDefault="00A865E1" w:rsidP="00A8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5E1" w:rsidRPr="002D78A6" w:rsidRDefault="00A865E1" w:rsidP="00A8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8A6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A865E1" w:rsidRPr="002D78A6" w:rsidRDefault="00A865E1" w:rsidP="00A865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A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разработки прогнозного плана (программы) приватизации </w:t>
      </w:r>
      <w:r w:rsidRPr="002D78A6">
        <w:rPr>
          <w:rFonts w:ascii="Times New Roman" w:hAnsi="Times New Roman" w:cs="Times New Roman"/>
          <w:b/>
          <w:sz w:val="28"/>
          <w:szCs w:val="28"/>
        </w:rPr>
        <w:t>муниципального имущества, принадлежащего муниципальному образованию «Пореченский сельсовет» Суджанского района</w:t>
      </w:r>
    </w:p>
    <w:p w:rsidR="00845386" w:rsidRPr="002D78A6" w:rsidRDefault="00A865E1" w:rsidP="00A86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8A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865E1" w:rsidRPr="002D78A6" w:rsidRDefault="00A865E1" w:rsidP="00EF1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5386" w:rsidRPr="002D78A6" w:rsidRDefault="00C97817" w:rsidP="00C978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разработки прогнозного плана (программы) приватизации муниципального имущества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8A6">
        <w:rPr>
          <w:rFonts w:ascii="Times New Roman" w:hAnsi="Times New Roman" w:cs="Times New Roman"/>
          <w:sz w:val="24"/>
          <w:szCs w:val="24"/>
        </w:rPr>
        <w:t>принадлежащего муниципальному образованию «Пореченский сельсовет» Суджанского района Курской области</w:t>
      </w:r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Правила) определяют структуру, содержание, порядок, требования и сроки разработки прогнозного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плана (программы) приватизации </w:t>
      </w:r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8A6">
        <w:rPr>
          <w:rFonts w:ascii="Times New Roman" w:hAnsi="Times New Roman" w:cs="Times New Roman"/>
          <w:sz w:val="24"/>
          <w:szCs w:val="24"/>
        </w:rPr>
        <w:t>принадлежащего муниципальному образованию «Пореченский сельсовет» Суджанского района Курской области</w:t>
      </w:r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>Программа приватизации) в плановом периоде, а также порядок и сроки рассмотрения итогов исполнения программы приватизации муниципального</w:t>
      </w:r>
      <w:proofErr w:type="gramEnd"/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845386" w:rsidRPr="002D7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5386" w:rsidRPr="002D78A6">
        <w:rPr>
          <w:rFonts w:ascii="Times New Roman" w:eastAsia="Times New Roman" w:hAnsi="Times New Roman" w:cs="Times New Roman"/>
          <w:sz w:val="24"/>
          <w:szCs w:val="24"/>
        </w:rPr>
        <w:t>за отчетный год.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«отчетный год» - год, предшествующий текущему году;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«плановый период» - период, на который утверждается </w:t>
      </w:r>
      <w:r w:rsidR="00B40372" w:rsidRPr="002D78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рограмма приватизации и который составляет срок от 1 года до 3 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 xml:space="preserve">лет в соответствии с решением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Собрания депутатов П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>ореченского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>Суджанского района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3. Разработка Программы приватизации осуществляется в соответствии: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со стратегией социально-экономического развития П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>ореченского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района на среднесрочную перспективу;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с прогнозом социально-экономического развития 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 xml:space="preserve">Пореченского сельсовета Суджанского района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среднесрочную перспективу;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с задачами, определенными и утвержденными решением Собрания депутатов 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 xml:space="preserve">Пореченского сельсовета Суджанского района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при подведении итогов приватизации муниципального имущества за отчетный год.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4. Программа приватизации разрабатывается на плановый период и утверждается </w:t>
      </w:r>
      <w:r w:rsidR="00C11707" w:rsidRPr="002D78A6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581DB9" w:rsidRPr="002D78A6">
        <w:rPr>
          <w:rFonts w:ascii="Times New Roman" w:eastAsia="Times New Roman" w:hAnsi="Times New Roman" w:cs="Times New Roman"/>
          <w:sz w:val="24"/>
          <w:szCs w:val="24"/>
        </w:rPr>
        <w:t xml:space="preserve"> Пореченского сельсовета Суджанского района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1707" w:rsidRPr="002D78A6" w:rsidRDefault="00C11707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приватизации муниципального имущества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5. Программа приватизации должна содержать: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образования, с указанием характеристики соответствующего имущества;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2D78A6">
        <w:rPr>
          <w:rFonts w:ascii="Times New Roman" w:eastAsia="Times New Roman" w:hAnsi="Times New Roman" w:cs="Times New Roman"/>
          <w:sz w:val="24"/>
          <w:szCs w:val="24"/>
        </w:rPr>
        <w:t>доли</w:t>
      </w:r>
      <w:proofErr w:type="gramEnd"/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в уставных капиталах которых в соответствии с решением </w:t>
      </w:r>
      <w:r w:rsidR="00444634" w:rsidRPr="002D78A6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44634" w:rsidRPr="002D78A6">
        <w:rPr>
          <w:rFonts w:ascii="Times New Roman" w:eastAsia="Times New Roman" w:hAnsi="Times New Roman" w:cs="Times New Roman"/>
          <w:sz w:val="24"/>
          <w:szCs w:val="24"/>
        </w:rPr>
        <w:t>ореченского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44634" w:rsidRPr="002D78A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сведения об ином имуществе, составляющем казну </w:t>
      </w:r>
      <w:r w:rsidR="00444634" w:rsidRPr="002D78A6">
        <w:rPr>
          <w:rFonts w:ascii="Times New Roman" w:eastAsia="Times New Roman" w:hAnsi="Times New Roman" w:cs="Times New Roman"/>
          <w:sz w:val="24"/>
          <w:szCs w:val="24"/>
        </w:rPr>
        <w:t>Пореченского сельсовета Суджанского района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, которое подлежит внесению в уставный капитал акционерных обществ;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прогноз объемов поступлений в бюджет </w:t>
      </w:r>
      <w:r w:rsidR="00CF075D" w:rsidRPr="002D78A6">
        <w:rPr>
          <w:rFonts w:ascii="Times New Roman" w:eastAsia="Times New Roman" w:hAnsi="Times New Roman" w:cs="Times New Roman"/>
          <w:sz w:val="24"/>
          <w:szCs w:val="24"/>
        </w:rPr>
        <w:t>Пореченского сельсовета Суджанского район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исполнения Программы приватизации, рассчитанной в соответствии с общими </w:t>
      </w:r>
      <w:hyperlink r:id="rId6" w:history="1">
        <w:r w:rsidRPr="002D78A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 w:rsidRPr="002D78A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6. При включении муниципального имущества в соответствующие перечни указываются: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б) для акций акционерных обществ</w:t>
      </w:r>
      <w:r w:rsidR="00CF075D" w:rsidRPr="002D78A6">
        <w:rPr>
          <w:rFonts w:ascii="Times New Roman" w:eastAsia="Times New Roman" w:hAnsi="Times New Roman" w:cs="Times New Roman"/>
          <w:sz w:val="24"/>
          <w:szCs w:val="24"/>
        </w:rPr>
        <w:t>, находящихся в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собственности: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акционерного общества;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доля и количество акций, подлежащих приватизации;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г) для иного имущества - наименование, местонахождение, кадастровый номер (для недвижимого имущества) и назначение имущества.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объект иного имущества является объектом культурного наследия, дополнительно указывается информация об отнесении его к объектам культурного наследия в соответствии с Федеральным </w:t>
      </w:r>
      <w:hyperlink r:id="rId8" w:history="1">
        <w:r w:rsidRPr="002D78A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«Об объектах культурного наследия (памятниках истории и культуры) народов Российской Федерации».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7. Программа приватизации утверждается не позднее 10 рабочих дней до начала планового периода.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8. Программа приватизации размещается в течение 15 дней со дня утверждения </w:t>
      </w:r>
      <w:r w:rsidR="007C401C" w:rsidRPr="002D78A6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C401C" w:rsidRPr="002D78A6">
        <w:rPr>
          <w:rFonts w:ascii="Times New Roman" w:eastAsia="Times New Roman" w:hAnsi="Times New Roman" w:cs="Times New Roman"/>
          <w:sz w:val="24"/>
          <w:szCs w:val="24"/>
        </w:rPr>
        <w:t xml:space="preserve">ореченского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7C401C" w:rsidRPr="002D78A6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района на официальном сайте в информационно-телекоммуникационной сети «Интернет» в соответствии с требованиями, установленными Федеральным </w:t>
      </w:r>
      <w:hyperlink r:id="rId9" w:history="1">
        <w:r w:rsidRPr="002D78A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«О приватизации государственного и муниципального имущества».</w:t>
      </w:r>
    </w:p>
    <w:p w:rsidR="00845386" w:rsidRPr="002D78A6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2D78A6">
        <w:rPr>
          <w:rFonts w:ascii="Times New Roman" w:eastAsia="Times New Roman" w:hAnsi="Times New Roman" w:cs="Times New Roman"/>
          <w:sz w:val="24"/>
          <w:szCs w:val="24"/>
        </w:rPr>
        <w:t>Ежегодно не позднее 1 марта года, следующего за отчетным,</w:t>
      </w:r>
      <w:r w:rsidRPr="002D78A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C401C" w:rsidRPr="002D78A6">
        <w:rPr>
          <w:rFonts w:ascii="Times New Roman" w:eastAsia="Times New Roman" w:hAnsi="Times New Roman" w:cs="Times New Roman"/>
          <w:sz w:val="24"/>
          <w:szCs w:val="24"/>
        </w:rPr>
        <w:t xml:space="preserve">Пореченского сельсовета Суджанского района направляет в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7C401C" w:rsidRPr="002D78A6">
        <w:rPr>
          <w:rFonts w:ascii="Times New Roman" w:eastAsia="Times New Roman" w:hAnsi="Times New Roman" w:cs="Times New Roman"/>
          <w:sz w:val="24"/>
          <w:szCs w:val="24"/>
        </w:rPr>
        <w:t xml:space="preserve">Пореченского сельсовета Суджанского района </w:t>
      </w:r>
      <w:r w:rsidRPr="002D78A6">
        <w:rPr>
          <w:rFonts w:ascii="Times New Roman" w:eastAsia="Times New Roman" w:hAnsi="Times New Roman" w:cs="Times New Roman"/>
          <w:sz w:val="24"/>
          <w:szCs w:val="24"/>
        </w:rPr>
        <w:t>отчет о выполнении Программы приватизации муниципального имущества в отчетном году с указанием неприватизированного муниципального имущества и предложениями п</w:t>
      </w:r>
      <w:r w:rsidR="00A950C2" w:rsidRPr="002D78A6">
        <w:rPr>
          <w:rFonts w:ascii="Times New Roman" w:eastAsia="Times New Roman" w:hAnsi="Times New Roman" w:cs="Times New Roman"/>
          <w:sz w:val="24"/>
          <w:szCs w:val="24"/>
        </w:rPr>
        <w:t xml:space="preserve">о дальнейшему его использованию, по форме, утвержденной </w:t>
      </w:r>
      <w:r w:rsidR="00A950C2" w:rsidRPr="002D7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Постановлением Правительства РФ от 26.12.2005 № 806 «Об утверждении Правил разработки прогнозных планов (программ) </w:t>
      </w:r>
      <w:r w:rsidR="00A950C2" w:rsidRPr="002D7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приватизации</w:t>
      </w:r>
      <w:proofErr w:type="gramEnd"/>
      <w:r w:rsidR="00A950C2" w:rsidRPr="002D7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государственного и муниципального имущества и </w:t>
      </w:r>
      <w:proofErr w:type="gramStart"/>
      <w:r w:rsidR="00A950C2" w:rsidRPr="002D7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внесении</w:t>
      </w:r>
      <w:proofErr w:type="gramEnd"/>
      <w:r w:rsidR="00A950C2" w:rsidRPr="002D7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изменений в Правила подготовки и принятия решений об условиях приватизации федерального имущества».</w:t>
      </w:r>
    </w:p>
    <w:p w:rsidR="00845386" w:rsidRPr="00A950C2" w:rsidRDefault="00845386" w:rsidP="00EF11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8A6">
        <w:rPr>
          <w:rFonts w:ascii="Times New Roman" w:eastAsia="Times New Roman" w:hAnsi="Times New Roman" w:cs="Times New Roman"/>
          <w:sz w:val="24"/>
          <w:szCs w:val="24"/>
        </w:rPr>
        <w:t>Неприватизированное имущество может быть включено в перечень объектов муниципального имущества, подлежащих приватизации, на следующий год в пределах планового</w:t>
      </w:r>
      <w:bookmarkStart w:id="0" w:name="_GoBack"/>
      <w:bookmarkEnd w:id="0"/>
      <w:r w:rsidRPr="002D78A6">
        <w:rPr>
          <w:rFonts w:ascii="Times New Roman" w:eastAsia="Times New Roman" w:hAnsi="Times New Roman" w:cs="Times New Roman"/>
          <w:sz w:val="24"/>
          <w:szCs w:val="24"/>
        </w:rPr>
        <w:t xml:space="preserve"> периода.</w:t>
      </w:r>
    </w:p>
    <w:sectPr w:rsidR="00845386" w:rsidRPr="00A950C2" w:rsidSect="003437F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86"/>
    <w:rsid w:val="000E75A6"/>
    <w:rsid w:val="002504CE"/>
    <w:rsid w:val="002D78A6"/>
    <w:rsid w:val="00327B1C"/>
    <w:rsid w:val="003437F1"/>
    <w:rsid w:val="00443C31"/>
    <w:rsid w:val="00444634"/>
    <w:rsid w:val="004E4FA8"/>
    <w:rsid w:val="00581DB9"/>
    <w:rsid w:val="006D6B7F"/>
    <w:rsid w:val="007C401C"/>
    <w:rsid w:val="007E4E46"/>
    <w:rsid w:val="00845386"/>
    <w:rsid w:val="00935D1A"/>
    <w:rsid w:val="00A42D1F"/>
    <w:rsid w:val="00A865E1"/>
    <w:rsid w:val="00A950C2"/>
    <w:rsid w:val="00B40372"/>
    <w:rsid w:val="00C11707"/>
    <w:rsid w:val="00C97817"/>
    <w:rsid w:val="00CE76AD"/>
    <w:rsid w:val="00CF075D"/>
    <w:rsid w:val="00D677B4"/>
    <w:rsid w:val="00DC06B1"/>
    <w:rsid w:val="00E164BE"/>
    <w:rsid w:val="00EF1110"/>
    <w:rsid w:val="00F0343D"/>
    <w:rsid w:val="00FE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386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8453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semiHidden/>
    <w:rsid w:val="00845386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6">
    <w:name w:val="No Spacing"/>
    <w:uiPriority w:val="1"/>
    <w:qFormat/>
    <w:rsid w:val="0084538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EF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F1110"/>
    <w:rPr>
      <w:b/>
      <w:bCs/>
    </w:rPr>
  </w:style>
  <w:style w:type="character" w:customStyle="1" w:styleId="msonormal0">
    <w:name w:val="msonormal"/>
    <w:basedOn w:val="a0"/>
    <w:rsid w:val="00A865E1"/>
  </w:style>
  <w:style w:type="paragraph" w:styleId="a9">
    <w:name w:val="Body Text"/>
    <w:basedOn w:val="a"/>
    <w:link w:val="aa"/>
    <w:rsid w:val="00A86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865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86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3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B5CDD6A9286F6A981A08C283C4D95D11F5D1EBE685FC305F3F204415821D8ED217CE9D3762ACDF34FECBB7BeDS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5B5CDD6A9286F6A981A08C283C4D95D11C5B1DBE605FC305F3F204415821D8FF2124E5D37334CCF75ABAEA3D832B133CF78F62AC001F49e9S1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5B5CDD6A9286F6A981A08C283C4D95D11A5C1DB26F5FC305F3F204415821D8FF2124E5D37334CCF75ABAEA3D832B133CF78F62AC001F49e9S1L" TargetMode="External"/><Relationship Id="rId11" Type="http://schemas.openxmlformats.org/officeDocument/2006/relationships/theme" Target="theme/theme1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D5B5CDD6A9286F6A981A08C283C4D95D11D5211BD6E5FC305F3F204415821D8FF2124E5D37334C8FE5ABAEA3D832B133CF78F62AC001F49e9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Усова</cp:lastModifiedBy>
  <cp:revision>10</cp:revision>
  <cp:lastPrinted>2021-11-12T08:17:00Z</cp:lastPrinted>
  <dcterms:created xsi:type="dcterms:W3CDTF">2021-05-24T11:25:00Z</dcterms:created>
  <dcterms:modified xsi:type="dcterms:W3CDTF">2021-11-12T08:17:00Z</dcterms:modified>
</cp:coreProperties>
</file>