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Default="00890DF3">
      <w:r>
        <w:rPr>
          <w:color w:val="555555"/>
          <w:sz w:val="14"/>
          <w:szCs w:val="14"/>
          <w:shd w:val="clear" w:color="auto" w:fill="FFFFFF"/>
        </w:rPr>
        <w:t>Вынести прилагаемый проект решения Собрания депутатов Пореченского сельсовета Суджанского района «О бюджете муниципального образования «Пореченский сельсовет» Суджанского района Курской области на 2023 год и на плановый период 2024 и 2025 годов» на обсуждение граждан, проживающих на территории Пореченского сельсовета Суджанского района.</w:t>
      </w:r>
    </w:p>
    <w:sectPr w:rsidR="00D54D5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defaultTabStop w:val="708"/>
  <w:characterSpacingControl w:val="doNotCompress"/>
  <w:compat/>
  <w:rsids>
    <w:rsidRoot w:val="00890DF3"/>
    <w:rsid w:val="003617E1"/>
    <w:rsid w:val="007876AE"/>
    <w:rsid w:val="00890DF3"/>
    <w:rsid w:val="00967E7E"/>
    <w:rsid w:val="00B40433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SPecialiST RePack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2024-02-20T10:55:00Z</dcterms:created>
  <dcterms:modified xsi:type="dcterms:W3CDTF">2024-02-20T10:55:00Z</dcterms:modified>
</cp:coreProperties>
</file>